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Landlord Response to Rental Housing Tribunal Deposit Complaint</w:t>
      </w:r>
    </w:p>
    <w:p>
      <w:pPr>
        <w:jc w:val="left"/>
      </w:pPr>
      <w:r>
        <w:rPr>
          <w:b/>
          <w:color w:val="FF006E"/>
          <w:sz w:val="22"/>
        </w:rPr>
        <w:t>South African Landlords Association  |  Member resource</w:t>
      </w:r>
    </w:p>
    <w:p>
      <w:r>
        <w:t>Use this structure to provide a concise factual response. Do not allege facts that cannot be proved. Attach a numbered evidence bundle.</w:t>
      </w:r>
    </w:p>
    <w:p>
      <w:r>
        <w:rPr>
          <w:b/>
        </w:rPr>
        <w:t xml:space="preserve">Tribunal and province: </w:t>
      </w:r>
      <w:r>
        <w:t>________________________________________________________________</w:t>
      </w:r>
    </w:p>
    <w:p>
      <w:r>
        <w:rPr>
          <w:b/>
        </w:rPr>
        <w:t xml:space="preserve">Reference number: </w:t>
      </w:r>
      <w:r>
        <w:t>________________________________________________________________</w:t>
      </w:r>
    </w:p>
    <w:p>
      <w:r>
        <w:rPr>
          <w:b/>
        </w:rPr>
        <w:t xml:space="preserve">Complainant: </w:t>
      </w:r>
      <w:r>
        <w:t>________________________________________________________________</w:t>
      </w:r>
    </w:p>
    <w:p>
      <w:r>
        <w:rPr>
          <w:b/>
        </w:rPr>
        <w:t xml:space="preserve">Respondent landlord: </w:t>
      </w:r>
      <w:r>
        <w:t>________________________________________________________________</w:t>
      </w:r>
    </w:p>
    <w:p>
      <w:r>
        <w:rPr>
          <w:b/>
        </w:rPr>
        <w:t xml:space="preserve">Property: </w:t>
      </w:r>
      <w:r>
        <w:t>________________________________________________________________</w:t>
      </w:r>
    </w:p>
    <w:p>
      <w:r>
        <w:rPr>
          <w:b/>
        </w:rPr>
        <w:t xml:space="preserve">Hearing or mediation date: </w:t>
      </w:r>
      <w:r>
        <w:t>________________________________________________________________</w:t>
      </w:r>
    </w:p>
    <w:p>
      <w:pPr>
        <w:pStyle w:val="Heading1"/>
        <w:keepNext/>
      </w:pPr>
      <w:r>
        <w:t>Response</w:t>
      </w:r>
    </w:p>
    <w:p>
      <w:r>
        <w:t>1. I am the landlord or authorised representative of the landlord for the above dwelling.</w:t>
      </w:r>
    </w:p>
    <w:p>
      <w:r>
        <w:t>2. The lease commenced on __________________ and expired or terminated on __________________.</w:t>
      </w:r>
    </w:p>
    <w:p>
      <w:r>
        <w:t>3. A deposit of R________________ was received on __________________ and was held as follows: ________________________________________________________________________________.</w:t>
      </w:r>
    </w:p>
    <w:p>
      <w:r>
        <w:t>4. Accrued interest was calculated at R________________. The calculation and supporting records appear at annexure ________.</w:t>
      </w:r>
    </w:p>
    <w:p>
      <w:r>
        <w:t>5. The incoming inspection occurred on __________________. Its report and photographs appear at annexure ________.</w:t>
      </w:r>
    </w:p>
    <w:p>
      <w:r>
        <w:t>6. The tenant was invited to the outgoing inspection on __________________ by __________________. The inspection [was held / was not held because] ____________________________________________________________.</w:t>
      </w:r>
    </w:p>
    <w:p>
      <w:r>
        <w:t>7. The dwelling was restored to the landlord on __________________. The condition evidence appears at annexure ________.</w:t>
      </w:r>
    </w:p>
    <w:p>
      <w:r>
        <w:t>8. The following deductions were made under the lease: __________________________________________ ________________________________________________________________________________________.</w:t>
      </w:r>
    </w:p>
    <w:p>
      <w:r>
        <w:t>9. Each deduction is supported by the attached itemised statement and relevant receipt. Fair wear and tear and the age and prior condition of the affected items were considered as follows: ____________________________ ________________________________________________________________________________________.</w:t>
      </w:r>
    </w:p>
    <w:p>
      <w:r>
        <w:t>10. The balance of R________________ was paid on __________________ under reference __________________. The landlord relies on the [7 / 14 / 21]-day rule because ________________________________________________.</w:t>
      </w:r>
    </w:p>
    <w:p>
      <w:pPr>
        <w:pStyle w:val="Heading2"/>
        <w:keepNext/>
      </w:pPr>
      <w:r>
        <w:t>Requested outcome</w:t>
      </w:r>
    </w:p>
    <w:p>
      <w:r>
        <w:t>The landlord respectfully requests that the complaint be [dismissed / resolved on the following terms]: _____________________________________________________________________________________.</w:t>
      </w:r>
    </w:p>
    <w:p>
      <w:pPr>
        <w:pStyle w:val="Heading2"/>
        <w:keepNext/>
      </w:pPr>
      <w:r>
        <w:t>Annexure index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86"/>
        <w:gridCol w:w="3286"/>
        <w:gridCol w:w="3286"/>
      </w:tblGrid>
      <w:tr>
        <w:tc>
          <w:tcPr>
            <w:tcW w:type="dxa" w:w="1587"/>
            <w:shd w:fill="183153"/>
            <w:vAlign w:val="center"/>
            <w:tcMar>
              <w:top w:w="120" w:type="dxa"/>
              <w:start w:w="140" w:type="dxa"/>
              <w:bottom w:w="120" w:type="dxa"/>
              <w:end w:w="140" w:type="dxa"/>
            </w:tcMar>
          </w:tcPr>
          <w:p>
            <w:r>
              <w:rPr>
                <w:b/>
                <w:color w:val="FFFFFF"/>
                <w:sz w:val="18"/>
              </w:rPr>
              <w:t>Annexure</w:t>
            </w:r>
          </w:p>
        </w:tc>
        <w:tc>
          <w:tcPr>
            <w:tcW w:type="dxa" w:w="5669"/>
            <w:shd w:fill="183153"/>
            <w:vAlign w:val="center"/>
            <w:tcMar>
              <w:top w:w="120" w:type="dxa"/>
              <w:start w:w="140" w:type="dxa"/>
              <w:bottom w:w="120" w:type="dxa"/>
              <w:end w:w="140" w:type="dxa"/>
            </w:tcMar>
          </w:tcPr>
          <w:p>
            <w:r>
              <w:rPr>
                <w:b/>
                <w:color w:val="FFFFFF"/>
                <w:sz w:val="18"/>
              </w:rPr>
              <w:t>Document</w:t>
            </w:r>
          </w:p>
        </w:tc>
        <w:tc>
          <w:tcPr>
            <w:tcW w:type="dxa" w:w="2154"/>
            <w:shd w:fill="183153"/>
            <w:vAlign w:val="center"/>
            <w:tcMar>
              <w:top w:w="120" w:type="dxa"/>
              <w:start w:w="140" w:type="dxa"/>
              <w:bottom w:w="120" w:type="dxa"/>
              <w:end w:w="140" w:type="dxa"/>
            </w:tcMar>
          </w:tcPr>
          <w:p>
            <w:r>
              <w:rPr>
                <w:b/>
                <w:color w:val="FFFFFF"/>
                <w:sz w:val="18"/>
              </w:rPr>
              <w:t>Date</w:t>
            </w:r>
          </w:p>
        </w:tc>
      </w:tr>
      <w:tr>
        <w:tc>
          <w:tcPr>
            <w:tcW w:type="dxa" w:w="1587"/>
            <w:vAlign w:val="center"/>
            <w:tcMar>
              <w:top w:w="120" w:type="dxa"/>
              <w:start w:w="140" w:type="dxa"/>
              <w:bottom w:w="120" w:type="dxa"/>
              <w:end w:w="140" w:type="dxa"/>
            </w:tcMar>
          </w:tcPr>
          <w:p>
            <w:r>
              <w:rPr>
                <w:sz w:val="18"/>
              </w:rPr>
              <w:t>A</w:t>
            </w:r>
          </w:p>
        </w:tc>
        <w:tc>
          <w:tcPr>
            <w:tcW w:type="dxa" w:w="5669"/>
            <w:vAlign w:val="center"/>
            <w:tcMar>
              <w:top w:w="120" w:type="dxa"/>
              <w:start w:w="140" w:type="dxa"/>
              <w:bottom w:w="120" w:type="dxa"/>
              <w:end w:w="140" w:type="dxa"/>
            </w:tcMar>
          </w:tcPr>
          <w:p>
            <w:r>
              <w:rPr>
                <w:sz w:val="18"/>
              </w:rPr>
            </w:r>
          </w:p>
        </w:tc>
        <w:tc>
          <w:tcPr>
            <w:tcW w:type="dxa" w:w="2154"/>
            <w:vAlign w:val="center"/>
            <w:tcMar>
              <w:top w:w="120" w:type="dxa"/>
              <w:start w:w="140" w:type="dxa"/>
              <w:bottom w:w="120" w:type="dxa"/>
              <w:end w:w="140" w:type="dxa"/>
            </w:tcMar>
          </w:tcPr>
          <w:p>
            <w:r>
              <w:rPr>
                <w:sz w:val="18"/>
              </w:rPr>
            </w:r>
          </w:p>
        </w:tc>
      </w:tr>
      <w:tr>
        <w:tc>
          <w:tcPr>
            <w:tcW w:type="dxa" w:w="1587"/>
            <w:vAlign w:val="center"/>
            <w:tcMar>
              <w:top w:w="120" w:type="dxa"/>
              <w:start w:w="140" w:type="dxa"/>
              <w:bottom w:w="120" w:type="dxa"/>
              <w:end w:w="140" w:type="dxa"/>
            </w:tcMar>
            <w:shd w:fill="EEF3F8"/>
          </w:tcPr>
          <w:p>
            <w:r>
              <w:rPr>
                <w:sz w:val="18"/>
              </w:rPr>
              <w:t>B</w:t>
            </w:r>
          </w:p>
        </w:tc>
        <w:tc>
          <w:tcPr>
            <w:tcW w:type="dxa" w:w="5669"/>
            <w:vAlign w:val="center"/>
            <w:tcMar>
              <w:top w:w="120" w:type="dxa"/>
              <w:start w:w="140" w:type="dxa"/>
              <w:bottom w:w="120" w:type="dxa"/>
              <w:end w:w="140" w:type="dxa"/>
            </w:tcMar>
            <w:shd w:fill="EEF3F8"/>
          </w:tcPr>
          <w:p>
            <w:r>
              <w:rPr>
                <w:sz w:val="18"/>
              </w:rPr>
            </w:r>
          </w:p>
        </w:tc>
        <w:tc>
          <w:tcPr>
            <w:tcW w:type="dxa" w:w="2154"/>
            <w:vAlign w:val="center"/>
            <w:tcMar>
              <w:top w:w="120" w:type="dxa"/>
              <w:start w:w="140" w:type="dxa"/>
              <w:bottom w:w="120" w:type="dxa"/>
              <w:end w:w="140" w:type="dxa"/>
            </w:tcMar>
            <w:shd w:fill="EEF3F8"/>
          </w:tcPr>
          <w:p>
            <w:r>
              <w:rPr>
                <w:sz w:val="18"/>
              </w:rPr>
            </w:r>
          </w:p>
        </w:tc>
      </w:tr>
      <w:tr>
        <w:tc>
          <w:tcPr>
            <w:tcW w:type="dxa" w:w="1587"/>
            <w:vAlign w:val="center"/>
            <w:tcMar>
              <w:top w:w="120" w:type="dxa"/>
              <w:start w:w="140" w:type="dxa"/>
              <w:bottom w:w="120" w:type="dxa"/>
              <w:end w:w="140" w:type="dxa"/>
            </w:tcMar>
          </w:tcPr>
          <w:p>
            <w:r>
              <w:rPr>
                <w:sz w:val="18"/>
              </w:rPr>
              <w:t>C</w:t>
            </w:r>
          </w:p>
        </w:tc>
        <w:tc>
          <w:tcPr>
            <w:tcW w:type="dxa" w:w="5669"/>
            <w:vAlign w:val="center"/>
            <w:tcMar>
              <w:top w:w="120" w:type="dxa"/>
              <w:start w:w="140" w:type="dxa"/>
              <w:bottom w:w="120" w:type="dxa"/>
              <w:end w:w="140" w:type="dxa"/>
            </w:tcMar>
          </w:tcPr>
          <w:p>
            <w:r>
              <w:rPr>
                <w:sz w:val="18"/>
              </w:rPr>
            </w:r>
          </w:p>
        </w:tc>
        <w:tc>
          <w:tcPr>
            <w:tcW w:type="dxa" w:w="2154"/>
            <w:vAlign w:val="center"/>
            <w:tcMar>
              <w:top w:w="120" w:type="dxa"/>
              <w:start w:w="140" w:type="dxa"/>
              <w:bottom w:w="120" w:type="dxa"/>
              <w:end w:w="140" w:type="dxa"/>
            </w:tcMar>
          </w:tcPr>
          <w:p>
            <w:r>
              <w:rPr>
                <w:sz w:val="18"/>
              </w:rPr>
            </w:r>
          </w:p>
        </w:tc>
      </w:tr>
      <w:tr>
        <w:tc>
          <w:tcPr>
            <w:tcW w:type="dxa" w:w="1587"/>
            <w:vAlign w:val="center"/>
            <w:tcMar>
              <w:top w:w="120" w:type="dxa"/>
              <w:start w:w="140" w:type="dxa"/>
              <w:bottom w:w="120" w:type="dxa"/>
              <w:end w:w="140" w:type="dxa"/>
            </w:tcMar>
            <w:shd w:fill="EEF3F8"/>
          </w:tcPr>
          <w:p>
            <w:r>
              <w:rPr>
                <w:sz w:val="18"/>
              </w:rPr>
              <w:t>D</w:t>
            </w:r>
          </w:p>
        </w:tc>
        <w:tc>
          <w:tcPr>
            <w:tcW w:type="dxa" w:w="5669"/>
            <w:vAlign w:val="center"/>
            <w:tcMar>
              <w:top w:w="120" w:type="dxa"/>
              <w:start w:w="140" w:type="dxa"/>
              <w:bottom w:w="120" w:type="dxa"/>
              <w:end w:w="140" w:type="dxa"/>
            </w:tcMar>
            <w:shd w:fill="EEF3F8"/>
          </w:tcPr>
          <w:p>
            <w:r>
              <w:rPr>
                <w:sz w:val="18"/>
              </w:rPr>
            </w:r>
          </w:p>
        </w:tc>
        <w:tc>
          <w:tcPr>
            <w:tcW w:type="dxa" w:w="2154"/>
            <w:vAlign w:val="center"/>
            <w:tcMar>
              <w:top w:w="120" w:type="dxa"/>
              <w:start w:w="140" w:type="dxa"/>
              <w:bottom w:w="120" w:type="dxa"/>
              <w:end w:w="140" w:type="dxa"/>
            </w:tcMar>
            <w:shd w:fill="EEF3F8"/>
          </w:tcPr>
          <w:p>
            <w:r>
              <w:rPr>
                <w:sz w:val="18"/>
              </w:rPr>
            </w:r>
          </w:p>
        </w:tc>
      </w:tr>
      <w:tr>
        <w:tc>
          <w:tcPr>
            <w:tcW w:type="dxa" w:w="1587"/>
            <w:vAlign w:val="center"/>
            <w:tcMar>
              <w:top w:w="120" w:type="dxa"/>
              <w:start w:w="140" w:type="dxa"/>
              <w:bottom w:w="120" w:type="dxa"/>
              <w:end w:w="140" w:type="dxa"/>
            </w:tcMar>
          </w:tcPr>
          <w:p>
            <w:r>
              <w:rPr>
                <w:sz w:val="18"/>
              </w:rPr>
              <w:t>E</w:t>
            </w:r>
          </w:p>
        </w:tc>
        <w:tc>
          <w:tcPr>
            <w:tcW w:type="dxa" w:w="5669"/>
            <w:vAlign w:val="center"/>
            <w:tcMar>
              <w:top w:w="120" w:type="dxa"/>
              <w:start w:w="140" w:type="dxa"/>
              <w:bottom w:w="120" w:type="dxa"/>
              <w:end w:w="140" w:type="dxa"/>
            </w:tcMar>
          </w:tcPr>
          <w:p>
            <w:r>
              <w:rPr>
                <w:sz w:val="18"/>
              </w:rPr>
            </w:r>
          </w:p>
        </w:tc>
        <w:tc>
          <w:tcPr>
            <w:tcW w:type="dxa" w:w="2154"/>
            <w:vAlign w:val="center"/>
            <w:tcMar>
              <w:top w:w="120" w:type="dxa"/>
              <w:start w:w="140" w:type="dxa"/>
              <w:bottom w:w="120" w:type="dxa"/>
              <w:end w:w="140" w:type="dxa"/>
            </w:tcMar>
          </w:tcPr>
          <w:p>
            <w:r>
              <w:rPr>
                <w:sz w:val="18"/>
              </w:rPr>
            </w:r>
          </w:p>
        </w:tc>
      </w:tr>
      <w:tr>
        <w:tc>
          <w:tcPr>
            <w:tcW w:type="dxa" w:w="1587"/>
            <w:vAlign w:val="center"/>
            <w:tcMar>
              <w:top w:w="120" w:type="dxa"/>
              <w:start w:w="140" w:type="dxa"/>
              <w:bottom w:w="120" w:type="dxa"/>
              <w:end w:w="140" w:type="dxa"/>
            </w:tcMar>
            <w:shd w:fill="EEF3F8"/>
          </w:tcPr>
          <w:p>
            <w:r>
              <w:rPr>
                <w:sz w:val="18"/>
              </w:rPr>
              <w:t>F</w:t>
            </w:r>
          </w:p>
        </w:tc>
        <w:tc>
          <w:tcPr>
            <w:tcW w:type="dxa" w:w="5669"/>
            <w:vAlign w:val="center"/>
            <w:tcMar>
              <w:top w:w="120" w:type="dxa"/>
              <w:start w:w="140" w:type="dxa"/>
              <w:bottom w:w="120" w:type="dxa"/>
              <w:end w:w="140" w:type="dxa"/>
            </w:tcMar>
            <w:shd w:fill="EEF3F8"/>
          </w:tcPr>
          <w:p>
            <w:r>
              <w:rPr>
                <w:sz w:val="18"/>
              </w:rPr>
            </w:r>
          </w:p>
        </w:tc>
        <w:tc>
          <w:tcPr>
            <w:tcW w:type="dxa" w:w="2154"/>
            <w:vAlign w:val="center"/>
            <w:tcMar>
              <w:top w:w="120" w:type="dxa"/>
              <w:start w:w="140" w:type="dxa"/>
              <w:bottom w:w="120" w:type="dxa"/>
              <w:end w:w="140" w:type="dxa"/>
            </w:tcMar>
            <w:shd w:fill="EEF3F8"/>
          </w:tcPr>
          <w:p>
            <w:r>
              <w:rPr>
                <w:sz w:val="18"/>
              </w:rPr>
            </w:r>
          </w:p>
        </w:tc>
      </w:tr>
    </w:tbl>
    <w:p/>
    <w:p>
      <w:r>
        <w:t>I confirm that the facts stated above are true to the best of my knowledge and that the attached documents are authentic copies.</w:t>
      </w:r>
    </w:p>
    <w:p>
      <w:r>
        <w:rPr>
          <w:b/>
        </w:rPr>
        <w:t xml:space="preserve">Name: </w:t>
      </w:r>
      <w:r>
        <w:t>________________________________________________________________</w:t>
      </w:r>
    </w:p>
    <w:p>
      <w:r>
        <w:rPr>
          <w:b/>
        </w:rPr>
        <w:t xml:space="preserve">Capacity: </w:t>
      </w:r>
      <w:r>
        <w:t>________________________________________________________________</w:t>
      </w:r>
    </w:p>
    <w:p>
      <w:r>
        <w:rPr>
          <w:b/>
        </w:rPr>
        <w:t xml:space="preserve">Signature: </w:t>
      </w:r>
      <w:r>
        <w:t>________________________________________________________________</w:t>
      </w:r>
    </w:p>
    <w:p>
      <w:r>
        <w:rPr>
          <w:b/>
        </w:rPr>
        <w:t xml:space="preserve">Date: </w:t>
      </w:r>
      <w:r>
        <w:t>________________________________________________________________</w:t>
      </w:r>
    </w:p>
    <w:p>
      <w:pPr>
        <w:pStyle w:val="Heading2"/>
        <w:keepNext/>
      </w:pPr>
      <w:r>
        <w:rPr>
          <w:sz w:val="20"/>
        </w:rPr>
        <w:t>Important legal note</w:t>
      </w:r>
    </w:p>
    <w:p>
      <w:pPr>
        <w:spacing w:after="40"/>
      </w:pPr>
      <w:r>
        <w:rPr>
          <w:sz w:val="16"/>
        </w:rPr>
        <w:t>This pack provides general information and working templates for South African residential landlords. It is not a substitute for advice on a particular lease, deduction or dispute. Provincial unfair-practice regulations, the lease, the evidence and subsequent legal developments must also be considered. The Rental Housing Amendment Act 35 of 2014 should not be treated as operative unless its commencement has been proclaimed. Verify the current law before use.</w:t>
      </w:r>
    </w:p>
    <w:sectPr w:rsidR="00FC693F" w:rsidRPr="0006063C" w:rsidSect="00034616">
      <w:footerReference w:type="default" r:id="rId9"/>
      <w:pgSz w:w="12240" w:h="15840"/>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South African Landlords Association  |  landlordsassociation.co.za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3333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20" w:line="240" w:lineRule="auto" w:before="200"/>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